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申报材料要求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1.江门市跨境融资企业申报表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  <w:t>2.企业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  <w:t>法人营业执照复印件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  <w:t>3.企业2020、2021、2022年财务报表（资产负债表、利润表和现金流量表）；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  <w:t>4.申报承诺书；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DA4Y2Y4YWU4NTgzYTc1NjExMTQ0ZDMzY2M3NGEifQ=="/>
  </w:docVars>
  <w:rsids>
    <w:rsidRoot w:val="623D0FA8"/>
    <w:rsid w:val="623D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2023-11-20T02:35:00Z</dcterms:created>
  <dc:creator>Administrator</dc:creator>
  <cp:lastModifiedBy>Administrator</cp:lastModifiedBy>
  <dcterms:modified xsi:type="dcterms:W3CDTF">2023-11-20T02:36:36Z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55410939C8F14D3B8D6C3EE1964B91AA_11</vt:lpwstr>
  </property>
</Properties>
</file>